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7" w:rsidRPr="007E1B07" w:rsidRDefault="007E1B07" w:rsidP="007E1B07">
      <w:pPr>
        <w:widowControl w:val="0"/>
        <w:autoSpaceDE w:val="0"/>
        <w:autoSpaceDN w:val="0"/>
        <w:spacing w:before="6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Министерство науки и высшего образования Российской Федерации</w:t>
      </w:r>
    </w:p>
    <w:p w:rsidR="007E1B07" w:rsidRPr="007E1B07" w:rsidRDefault="007E1B07" w:rsidP="007E1B07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295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sz w:val="24"/>
          <w:lang w:eastAsia="ru-RU" w:bidi="ru-RU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7E1B07" w:rsidRPr="007E1B07" w:rsidRDefault="007E1B07" w:rsidP="007E1B07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 </w:t>
      </w:r>
      <w:proofErr w:type="gramStart"/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</w:t>
      </w:r>
      <w:proofErr w:type="gramEnd"/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Великие Луки Псковской области</w:t>
      </w:r>
    </w:p>
    <w:p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</w:p>
    <w:p w:rsidR="007E1B07" w:rsidRPr="007E1B07" w:rsidRDefault="007E1B07" w:rsidP="007E1B07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1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7E1B07" w:rsidRPr="007E1B07" w:rsidTr="007E1B07">
        <w:trPr>
          <w:trHeight w:val="1535"/>
        </w:trPr>
        <w:tc>
          <w:tcPr>
            <w:tcW w:w="4346" w:type="dxa"/>
            <w:hideMark/>
          </w:tcPr>
          <w:p w:rsidR="007E1B07" w:rsidRPr="007E1B07" w:rsidRDefault="007E1B07" w:rsidP="007E1B07">
            <w:pPr>
              <w:spacing w:line="266" w:lineRule="exact"/>
              <w:ind w:left="200"/>
              <w:rPr>
                <w:rFonts w:ascii="Times New Roman" w:eastAsia="Times New Roman" w:hAnsi="Times New Roman"/>
                <w:lang w:val="ru-RU" w:bidi="ru-RU"/>
              </w:rPr>
            </w:pPr>
            <w:r w:rsidRPr="007E1B07">
              <w:rPr>
                <w:rFonts w:ascii="Times New Roman" w:hAnsi="Times New Roman"/>
                <w:lang w:val="ru-RU"/>
              </w:rPr>
              <w:t>Рассмотрено и одобрено</w:t>
            </w:r>
          </w:p>
          <w:p w:rsidR="007E1B07" w:rsidRPr="007E1B07" w:rsidRDefault="007E1B07" w:rsidP="007E1B07">
            <w:pPr>
              <w:spacing w:before="41" w:line="276" w:lineRule="auto"/>
              <w:ind w:left="200" w:right="335"/>
              <w:rPr>
                <w:rFonts w:ascii="Times New Roman" w:hAnsi="Times New Roman"/>
                <w:lang w:val="ru-RU"/>
              </w:rPr>
            </w:pPr>
            <w:r w:rsidRPr="007E1B07">
              <w:rPr>
                <w:rFonts w:ascii="Times New Roman" w:hAnsi="Times New Roman"/>
                <w:lang w:val="ru-RU"/>
              </w:rPr>
              <w:t>на заседании Ученого совета филиала</w:t>
            </w:r>
          </w:p>
          <w:p w:rsidR="007E1B07" w:rsidRPr="007E1B07" w:rsidRDefault="007E1B07" w:rsidP="007E1B07">
            <w:pPr>
              <w:spacing w:before="1"/>
              <w:ind w:left="200"/>
              <w:rPr>
                <w:rFonts w:ascii="Times New Roman" w:hAnsi="Times New Roman"/>
              </w:rPr>
            </w:pPr>
            <w:r w:rsidRPr="007E1B07">
              <w:rPr>
                <w:rFonts w:ascii="Times New Roman" w:hAnsi="Times New Roman"/>
              </w:rPr>
              <w:t>«18» мая 2021 г.</w:t>
            </w:r>
          </w:p>
          <w:p w:rsidR="007E1B07" w:rsidRPr="007E1B07" w:rsidRDefault="007E1B07" w:rsidP="007E1B07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lang w:bidi="ru-RU"/>
              </w:rPr>
            </w:pPr>
            <w:r w:rsidRPr="007E1B07">
              <w:rPr>
                <w:rFonts w:ascii="Times New Roman" w:hAnsi="Times New Roman"/>
              </w:rPr>
              <w:t>Протокол № 5</w:t>
            </w:r>
          </w:p>
        </w:tc>
        <w:tc>
          <w:tcPr>
            <w:tcW w:w="4380" w:type="dxa"/>
          </w:tcPr>
          <w:p w:rsidR="007E1B07" w:rsidRPr="007E1B07" w:rsidRDefault="007E1B07" w:rsidP="007E1B07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7E1B07" w:rsidRPr="007E1B07" w:rsidRDefault="007E1B07" w:rsidP="007E1B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:rsidR="007E1B07" w:rsidRPr="007E1B07" w:rsidRDefault="007E1B07" w:rsidP="007E1B07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 w:rsidR="00C97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</w:p>
    <w:p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:rsidR="007E1B07" w:rsidRPr="007E1B07" w:rsidRDefault="005D19B4" w:rsidP="005D19B4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15.03.05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Конструкторско-технологическое обеспечение машиностроительных производств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» </w:t>
      </w:r>
    </w:p>
    <w:p w:rsidR="007E1B07" w:rsidRDefault="007E1B07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 w:rsidR="005D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Технология машиностроения</w:t>
      </w:r>
      <w:r w:rsidR="00F1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B0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(3+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:rsidR="00155926" w:rsidRPr="00155926" w:rsidRDefault="00155926" w:rsidP="007E1B07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академического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</w:p>
    <w:p w:rsidR="007E1B07" w:rsidRPr="007E1B07" w:rsidRDefault="007E1B07" w:rsidP="007E1B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lang w:eastAsia="ru-RU" w:bidi="ru-RU"/>
        </w:rPr>
      </w:pPr>
    </w:p>
    <w:p w:rsidR="007E1B07" w:rsidRPr="007E1B07" w:rsidRDefault="007E1B07" w:rsidP="007E1B07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:rsidR="008A7DDB" w:rsidRDefault="008A7DDB" w:rsidP="008A7DDB">
      <w:pPr>
        <w:spacing w:before="3" w:after="1"/>
        <w:rPr>
          <w:b/>
          <w:sz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088"/>
      </w:tblGrid>
      <w:tr w:rsidR="00B02807" w:rsidRPr="00B02807" w:rsidTr="00207603">
        <w:tc>
          <w:tcPr>
            <w:tcW w:w="2410" w:type="dxa"/>
          </w:tcPr>
          <w:p w:rsidR="00B02807" w:rsidRPr="005D19B4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B02807" w:rsidRPr="00B02807" w:rsidRDefault="00B02807" w:rsidP="00B0280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5D19B4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Вид </w:t>
            </w:r>
            <w:proofErr w:type="spellStart"/>
            <w:r w:rsidRPr="005D19B4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обновл</w:t>
            </w:r>
            <w:r w:rsidRPr="00B02807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ений</w:t>
            </w:r>
            <w:proofErr w:type="spellEnd"/>
          </w:p>
        </w:tc>
        <w:tc>
          <w:tcPr>
            <w:tcW w:w="7088" w:type="dxa"/>
          </w:tcPr>
          <w:p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Внесенные изменения в содержание на основании</w:t>
            </w:r>
          </w:p>
          <w:p w:rsidR="00B02807" w:rsidRPr="00B02807" w:rsidRDefault="00B02807" w:rsidP="00B02807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распорядительных актов по организации образовательной деятельности</w:t>
            </w:r>
          </w:p>
        </w:tc>
      </w:tr>
      <w:tr w:rsidR="00B02807" w:rsidRPr="00B02807" w:rsidTr="00207603">
        <w:tc>
          <w:tcPr>
            <w:tcW w:w="2410" w:type="dxa"/>
          </w:tcPr>
          <w:p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B02807" w:rsidRPr="00B02807" w:rsidRDefault="008F596D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пункте «1.1.</w:t>
            </w:r>
            <w:r w:rsidR="00B02807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Определение ОПОП </w:t>
            </w:r>
            <w:proofErr w:type="gramStart"/>
            <w:r w:rsidR="00B02807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="00B02807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 абзац: </w:t>
            </w:r>
          </w:p>
          <w:p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</w:t>
            </w:r>
            <w:proofErr w:type="gramStart"/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ВО включает в себя учебный план, календарный учебный график, рабочие программы учебных дисциплин (модулей), иные компоненты, обеспечивающие качество подготовки обучающихся, а также оце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ночные и методические материалы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  <w:proofErr w:type="gramEnd"/>
          </w:p>
          <w:p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gramEnd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аменить абзацем:</w:t>
            </w:r>
          </w:p>
          <w:p w:rsidR="00B02807" w:rsidRPr="00B02807" w:rsidRDefault="00B02807" w:rsidP="008F596D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ОПОП ВО включает в себя учебный план, календарный учебный график, рабочие программы учебных дисциплин (модулей),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практик</w:t>
            </w:r>
            <w:proofErr w:type="gramStart"/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8F596D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="008F596D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абоч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ую программу воспитания и календарный план</w:t>
            </w:r>
            <w:r w:rsidR="008F596D"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воспитательной работы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оце</w:t>
            </w:r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ночные и методические материалы, а также иные компоненты, </w:t>
            </w:r>
            <w:r w:rsidR="008F596D" w:rsidRP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обеспечивающие качество подготовки обучающихся, </w:t>
            </w:r>
            <w:proofErr w:type="spellStart"/>
            <w:r w:rsidR="008F5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определяемые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ПсковГУ</w:t>
            </w:r>
            <w:proofErr w:type="spellEnd"/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</w:tr>
      <w:tr w:rsidR="00B02807" w:rsidRPr="00B02807" w:rsidTr="00207603">
        <w:tc>
          <w:tcPr>
            <w:tcW w:w="2410" w:type="dxa"/>
          </w:tcPr>
          <w:p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«1.2. Нормативные документы» в соответствии с приложением 1.</w:t>
            </w:r>
          </w:p>
        </w:tc>
      </w:tr>
      <w:tr w:rsidR="00B02807" w:rsidRPr="00B02807" w:rsidTr="00207603">
        <w:tc>
          <w:tcPr>
            <w:tcW w:w="2410" w:type="dxa"/>
          </w:tcPr>
          <w:p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Обновить пункт «6. Характеристика среды университета, обеспечивающей развитие компетенций обучающихся» в соответствии с приложение 2.</w:t>
            </w:r>
          </w:p>
        </w:tc>
      </w:tr>
      <w:tr w:rsidR="00B02807" w:rsidRPr="00B02807" w:rsidTr="00207603">
        <w:tc>
          <w:tcPr>
            <w:tcW w:w="2410" w:type="dxa"/>
          </w:tcPr>
          <w:p w:rsidR="00B02807" w:rsidRPr="00B02807" w:rsidRDefault="00B02807" w:rsidP="00B0280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02807">
              <w:rPr>
                <w:rFonts w:ascii="Times New Roman" w:eastAsia="Times New Roman" w:hAnsi="Times New Roman" w:cs="Times New Roman"/>
                <w:lang w:eastAsia="ru-RU" w:bidi="ru-RU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B02807" w:rsidRPr="00B02807" w:rsidRDefault="00B02807" w:rsidP="00B02807">
            <w:pPr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Включить в состав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комплекта ОПОП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приложение 10</w:t>
            </w:r>
            <w:r w:rsidRPr="00B028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  Рабочая программа воспитания, календарный план воспитательной работы</w:t>
            </w:r>
          </w:p>
        </w:tc>
      </w:tr>
    </w:tbl>
    <w:p w:rsidR="00964F2A" w:rsidRPr="00274791" w:rsidRDefault="00964F2A">
      <w:r w:rsidRPr="00274791">
        <w:br w:type="page"/>
      </w:r>
    </w:p>
    <w:p w:rsidR="0043493F" w:rsidRPr="00274791" w:rsidRDefault="00964F2A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="0051370A">
        <w:rPr>
          <w:rFonts w:ascii="Times New Roman" w:hAnsi="Times New Roman" w:cs="Times New Roman"/>
          <w:sz w:val="26"/>
          <w:szCs w:val="26"/>
        </w:rPr>
        <w:t>жение 1</w:t>
      </w:r>
    </w:p>
    <w:p w:rsidR="009900BF" w:rsidRPr="00274791" w:rsidRDefault="0043493F" w:rsidP="0043493F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274791">
        <w:rPr>
          <w:rFonts w:ascii="Times New Roman" w:hAnsi="Times New Roman" w:cs="Times New Roman"/>
          <w:sz w:val="26"/>
          <w:szCs w:val="26"/>
        </w:rPr>
        <w:t xml:space="preserve">к листу изменений № </w:t>
      </w:r>
      <w:r w:rsidR="00B02807">
        <w:rPr>
          <w:rFonts w:ascii="Times New Roman" w:hAnsi="Times New Roman" w:cs="Times New Roman"/>
          <w:sz w:val="26"/>
          <w:szCs w:val="26"/>
        </w:rPr>
        <w:t>1</w:t>
      </w:r>
    </w:p>
    <w:p w:rsidR="0043493F" w:rsidRPr="00274791" w:rsidRDefault="0043493F" w:rsidP="009410E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64F2A" w:rsidRPr="00EA4D6F" w:rsidRDefault="00470A64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  <w:r w:rsidRPr="00EA4D6F">
        <w:rPr>
          <w:rFonts w:ascii="Times New Roman" w:hAnsi="Times New Roman"/>
          <w:b/>
          <w:sz w:val="24"/>
          <w:szCs w:val="26"/>
          <w:lang w:eastAsia="ru-RU"/>
        </w:rPr>
        <w:t xml:space="preserve">1.2. </w:t>
      </w:r>
      <w:r w:rsidR="00964F2A" w:rsidRPr="00EA4D6F">
        <w:rPr>
          <w:rFonts w:ascii="Times New Roman" w:hAnsi="Times New Roman"/>
          <w:b/>
          <w:sz w:val="24"/>
          <w:szCs w:val="26"/>
          <w:lang w:eastAsia="ru-RU"/>
        </w:rPr>
        <w:t>Нормативные документы</w:t>
      </w:r>
    </w:p>
    <w:p w:rsidR="00FE7365" w:rsidRPr="00EA4D6F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eastAsia="ru-RU"/>
        </w:rPr>
      </w:pP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>Федеральный закон от 29.12.2012 № 273-ФЗ «Об образовании в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br/>
        <w:t xml:space="preserve">Российской Федерации»; 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  <w:lang w:eastAsia="ru-RU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ФГОС ВО по направлению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подготовки -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 направлению подготовки  44.03.02 Психолого-педагогическое образование, 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утвержденный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 от «22» февраля 2018г. № 122</w:t>
      </w: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; 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Порядок организации и осуществления образовательной деятельности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магистратуры,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утвержденным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от 05.04.2017 № 301;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и программам магистратуры, утверждённый приказом </w:t>
      </w:r>
      <w:proofErr w:type="spell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России </w:t>
      </w:r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от 29.06. 2015 г. № 636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( 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ред. от 27.03.2020).;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  <w:proofErr w:type="gramEnd"/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Профессиональные стандарты (при наличии);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Устав ФГБОУ </w:t>
      </w:r>
      <w:proofErr w:type="gram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«Псковский государственный университет»; 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Другие нормативные документы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России;</w:t>
      </w:r>
    </w:p>
    <w:p w:rsidR="00FE7365" w:rsidRPr="00EA4D6F" w:rsidRDefault="00FE7365" w:rsidP="00FE7365">
      <w:pPr>
        <w:numPr>
          <w:ilvl w:val="0"/>
          <w:numId w:val="4"/>
        </w:numPr>
        <w:shd w:val="clear" w:color="auto" w:fill="FFFFFF"/>
        <w:tabs>
          <w:tab w:val="left" w:pos="105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утверждённые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06.02.2019 № 44 (в редакции изменений приказ № 335 от 10.07.2020);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Порядком проведения государственной итоговой аттестации по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программам магистратуры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утверждённый приказом ректора от </w:t>
      </w:r>
      <w:r w:rsidRPr="00EA4D6F">
        <w:rPr>
          <w:rFonts w:ascii="Times New Roman" w:eastAsia="Calibri" w:hAnsi="Times New Roman" w:cs="Times New Roman"/>
          <w:spacing w:val="-3"/>
          <w:sz w:val="24"/>
          <w:szCs w:val="28"/>
        </w:rPr>
        <w:t>27.05.2020 № 261;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 приказом ректора 25.02.2021 № 135;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утверждённое приказом ректора 27.05.2020 № 260; 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</w:t>
      </w:r>
      <w:proofErr w:type="spell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программам магистратуры в ФГБОУ </w:t>
      </w:r>
      <w:proofErr w:type="gram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«Псковский государственный университет», утвержденное приказом ректора от 24.11.2017 № 384</w:t>
      </w:r>
      <w:r w:rsidRPr="00EA4D6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E7365" w:rsidRPr="00EA4D6F" w:rsidRDefault="00FE7365" w:rsidP="00FE736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и магистратуры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12.03.2021 № 164;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Порядок проведения промежуточной аттестации с применением дистанционных образовательных технологий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 приказом ректора 25.02.2021 № 134;</w:t>
      </w:r>
    </w:p>
    <w:p w:rsidR="00FE7365" w:rsidRPr="00EA4D6F" w:rsidRDefault="00FE7365" w:rsidP="00FE7365">
      <w:pPr>
        <w:numPr>
          <w:ilvl w:val="0"/>
          <w:numId w:val="4"/>
        </w:numPr>
        <w:tabs>
          <w:tab w:val="left" w:pos="0"/>
          <w:tab w:val="left" w:pos="88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практической подготовке обучающихся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утверждено  приказом и.о. ректора 29 октября 2020 г.№ 542;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рейтинговой системе оценки успеваемости студентов очной формы обучения в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ФГБОУ </w:t>
      </w:r>
      <w:proofErr w:type="gram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01.04.2014 № 78 (в редакции приказа от 30.11.2017 № 392);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Порядок освоения факультативных и элективных дисциплин по образовательным программам высшего образования в ФГБОУ </w:t>
      </w:r>
      <w:proofErr w:type="gramStart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утверждённый приказом ректора 20.03.2015 № 64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(в редакции приказа от 30.11. 2017 № 392);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бакалавриата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, программ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специалитета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утвержденный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от 27.05.2020 № 259).</w:t>
      </w:r>
    </w:p>
    <w:p w:rsidR="008D7DDE" w:rsidRPr="00EA4D6F" w:rsidRDefault="00FE7365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г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>. Великие Луки Псковской области, утвержденный приказом директора 20.03.2018 г. № 112;</w:t>
      </w:r>
    </w:p>
    <w:p w:rsidR="008D7DDE" w:rsidRPr="00EA4D6F" w:rsidRDefault="008D7DDE" w:rsidP="008D7DDE">
      <w:pPr>
        <w:widowControl w:val="0"/>
        <w:numPr>
          <w:ilvl w:val="0"/>
          <w:numId w:val="4"/>
        </w:numPr>
        <w:shd w:val="clear" w:color="auto" w:fill="FFFFFF"/>
        <w:tabs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ПсковГУ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от 27.03.2020 № 203;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электронной информационно-образовательной среде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утверждённое приказом ректора 06.04.2015 № 77 (в редакции приказа от 30.11.2017 № 392);</w:t>
      </w:r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в ФГБОУВО «Псковский государственный университет»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EA4D6F">
        <w:rPr>
          <w:rFonts w:ascii="Times New Roman" w:eastAsia="Calibri" w:hAnsi="Times New Roman" w:cs="Times New Roman"/>
          <w:sz w:val="24"/>
          <w:szCs w:val="28"/>
        </w:rPr>
        <w:t>утверждённое приказом ректора 02.10.2020 № 474</w:t>
      </w: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>;</w:t>
      </w:r>
      <w:proofErr w:type="gramEnd"/>
    </w:p>
    <w:p w:rsidR="00FE7365" w:rsidRPr="00EA4D6F" w:rsidRDefault="00FE7365" w:rsidP="00FE736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об электронном портфолио обучающегося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утверждённое приказом ректора 28.12.2015 № 304 (в редакции приказа от 30.11.2017 № 392)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gram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  <w:proofErr w:type="gramEnd"/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ФГБОУ </w:t>
      </w:r>
      <w:proofErr w:type="gramStart"/>
      <w:r w:rsidRPr="00EA4D6F">
        <w:rPr>
          <w:rFonts w:ascii="Times New Roman" w:eastAsia="Calibri" w:hAnsi="Times New Roman" w:cs="Times New Roman"/>
          <w:bCs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bCs/>
          <w:sz w:val="24"/>
          <w:szCs w:val="28"/>
        </w:rPr>
        <w:t xml:space="preserve"> «Псковский государственный университет», </w:t>
      </w: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утверждённое приказом ректора 27.12.2017 № 450; </w:t>
      </w:r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Положение о руководителе основной профессиональной образовательной программы высшего образования ФГОУ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780;</w:t>
      </w:r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 контактной работе обучающихся с педагогическими работниками при реализации образовательных программ высшего образования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 утверждённое приказом ректора от 28.12.2018 № 572(в редакции приказа от 02.12.2019№ 682);</w:t>
      </w:r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утвержденное приказом от 14.06.2019 № 317;</w:t>
      </w:r>
    </w:p>
    <w:p w:rsidR="008D7DDE" w:rsidRPr="00EA4D6F" w:rsidRDefault="00FE7365" w:rsidP="008D7D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Положение об Академическом совете основной профессиональной образовательной программы высшего образования ФГБОУ </w:t>
      </w:r>
      <w:proofErr w:type="gramStart"/>
      <w:r w:rsidRPr="00EA4D6F">
        <w:rPr>
          <w:rFonts w:ascii="Times New Roman" w:eastAsia="Calibri" w:hAnsi="Times New Roman" w:cs="Times New Roman"/>
          <w:sz w:val="24"/>
          <w:szCs w:val="28"/>
        </w:rPr>
        <w:t>ВО</w:t>
      </w:r>
      <w:proofErr w:type="gram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«Псковский государственный университет», утвержденное приказом </w:t>
      </w:r>
      <w:proofErr w:type="spellStart"/>
      <w:r w:rsidRPr="00EA4D6F">
        <w:rPr>
          <w:rFonts w:ascii="Times New Roman" w:eastAsia="Calibri" w:hAnsi="Times New Roman" w:cs="Times New Roman"/>
          <w:sz w:val="24"/>
          <w:szCs w:val="28"/>
        </w:rPr>
        <w:t>врио</w:t>
      </w:r>
      <w:proofErr w:type="spellEnd"/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ректора 28.12.2019 № 779;</w:t>
      </w:r>
    </w:p>
    <w:p w:rsidR="00FE7365" w:rsidRPr="00EA4D6F" w:rsidRDefault="0077223E" w:rsidP="007722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A4D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:rsidR="00FE7365" w:rsidRPr="00EA4D6F" w:rsidRDefault="00FE7365" w:rsidP="00FE7365">
      <w:pPr>
        <w:widowControl w:val="0"/>
        <w:numPr>
          <w:ilvl w:val="0"/>
          <w:numId w:val="5"/>
        </w:numPr>
        <w:shd w:val="clear" w:color="auto" w:fill="FFFFFF"/>
        <w:tabs>
          <w:tab w:val="num" w:pos="-76"/>
          <w:tab w:val="left" w:pos="0"/>
          <w:tab w:val="left" w:pos="708"/>
          <w:tab w:val="left" w:pos="88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4D6F">
        <w:rPr>
          <w:rFonts w:ascii="Times New Roman" w:eastAsia="Calibri" w:hAnsi="Times New Roman" w:cs="Times New Roman"/>
          <w:sz w:val="24"/>
          <w:szCs w:val="28"/>
        </w:rPr>
        <w:t xml:space="preserve"> другие локальные нормативные акты.</w:t>
      </w:r>
    </w:p>
    <w:p w:rsidR="00FE7365" w:rsidRPr="00EA4D6F" w:rsidRDefault="00FE7365" w:rsidP="00FE73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E7365" w:rsidRPr="00274791" w:rsidRDefault="00FE7365" w:rsidP="00964F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64F2A" w:rsidRDefault="00964F2A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6F" w:rsidRDefault="00EA4D6F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:rsidR="00B02807" w:rsidRPr="00B02807" w:rsidRDefault="00B02807" w:rsidP="00B028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02807">
        <w:rPr>
          <w:rFonts w:ascii="Times New Roman" w:eastAsia="Calibri" w:hAnsi="Times New Roman" w:cs="Times New Roman"/>
          <w:sz w:val="24"/>
          <w:szCs w:val="28"/>
        </w:rPr>
        <w:t xml:space="preserve">к листу изменений № </w:t>
      </w:r>
      <w:r w:rsidR="006B59F2">
        <w:rPr>
          <w:rFonts w:ascii="Times New Roman" w:eastAsia="Calibri" w:hAnsi="Times New Roman" w:cs="Times New Roman"/>
          <w:sz w:val="24"/>
          <w:szCs w:val="28"/>
        </w:rPr>
        <w:t>1</w:t>
      </w:r>
    </w:p>
    <w:p w:rsidR="00B02807" w:rsidRPr="00B02807" w:rsidRDefault="00B02807" w:rsidP="006B5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0" w:name="_Toc65317725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Характеристика среды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университета, обеспечивающей развитие компетенций обучающихся</w:t>
      </w:r>
      <w:bookmarkEnd w:id="0"/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и развитие компетенций выпускников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на основе органического взаимодействия учебного и воспитательного процессов.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филиале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университета созданы необходимые условия для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обучающимися и организации с ними социально-воспитательной работы, для приобщения обучающихся к гуманистическим ценностям, формирования у них положительных личностных качеств и развития общекультурных и профессиональных компетенций.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1" w:name="_Toc65317726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6.1. Наличие в образовательном учреждении условий для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деятельности, обеспечивающих развитие компетенций обучающихся</w:t>
      </w:r>
      <w:bookmarkEnd w:id="1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2" w:name="_Toc6531772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6.1.1. Нормативные (программные) документы, определяющие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деятельности</w:t>
      </w:r>
      <w:bookmarkEnd w:id="2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основным нормативным (программным)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документам, определяющим направления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относятся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федеральные государственные образовательные стандарты высшего образования, Основы государственной молодежной политики Российской Федерации на период до 2025 года. Воспитательная работа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направлена на решение трех приоритетных задач:</w:t>
      </w:r>
    </w:p>
    <w:p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гражданина;</w:t>
      </w:r>
    </w:p>
    <w:p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студента – профессионально-компетентного специалиста;</w:t>
      </w:r>
    </w:p>
    <w:p w:rsidR="00377BF5" w:rsidRPr="00B02807" w:rsidRDefault="006B59F2" w:rsidP="00B0280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успешного человека в сфере личной жизни, противодействие негативным явлениям в молодежной среде.</w:t>
      </w:r>
    </w:p>
    <w:p w:rsidR="00B02807" w:rsidRPr="00B02807" w:rsidRDefault="00B02807" w:rsidP="00B02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Локальные нормативные документы, регламентирующие социально-воспитательную деятельность в вузе: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«Стратегия воспитательной работы Псковского государственного университета и развития студенческого самоуправления на 2018-2023 годы», утверждённая приказом ректора от 30.03.2018 № 157;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Концепция воспитательной работы филиала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 в г. Великие Луки Псковской области, утвержденное приказом директора филиала от «30» августа 2017;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воспитательной деятельности филиала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 в г. Великие Луки Псковской области, утвержденная приказом директора филиала от «30» августа 2017;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«Регламент применения к обучающимся и снятия с обучающихся мер дисциплинарного взыскания в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утверждённый приказом ректора от 19.05.2014 № 119;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поощрении обучающихся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31.01.2020 № 259;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об оказании материальной поддержки обучающимся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утверждённое приказом ректора от 13.12.2019 № 736.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о дисциплинарной комиссии филиала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утвержденное приказом директора филиала от «28» марта 2018 г. № 121;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кураторе студенческой академической группы (курса)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30.04.2020 № 227. 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Нормативные документы органов студенческого самоуправления: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об Объединенном совете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Федерального государственного бюджетного образовательного учреждения высшего образования «Псковский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государственный университет», принято на конференции Объединенного Совета обучающихся 04.06.2014 (с изменениями от 05.10.2017).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Этический кодекс студента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принят на Школе студенческого актива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14.09.2013.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студенческом декане ФГБОУ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«Псковский государственный университет», принято на заседании ОСО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05.10.2017.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волонтерском центре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утверждённое приказом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от 27.12.2019 № 768;</w:t>
      </w:r>
    </w:p>
    <w:p w:rsidR="00377BF5" w:rsidRPr="00B02807" w:rsidRDefault="006B59F2" w:rsidP="00B028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«Положение о центре карьеры и трудоустройства» утверждённое приказом и.о. ректора от 13.11.2019 № 630.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3" w:name="_Toc6531772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6.1.2. Система управления социально-воспитательной работой в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филиале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университет</w:t>
      </w:r>
      <w:bookmarkEnd w:id="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а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Воспитательная и социальная работа в филиале университета реализуется на разных уровнях управления: на уровне образовательной организации, факультета, кафедр и других структурных подразделений филиала. Управление основано на сбалансированном системном сочетании административного управления и самоуправления студентов.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Органы административного управления: общее руководство и координацию  социально-воспитательной работы в филиале университета осуществляет заместитель директора по учебно-воспитательной работе.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Научно-методическое и практическое обеспечение социально-воспитательной деятельности в филиале университета осуществляется объединениями, которые включают в себя: Молодежный центр досуга «Энергия», волонтерский отряд «Сила», органы студенческого самоуправления, студенческое архитектурно-строительное бюро, центр карьеры и трудоустройства, отдел эксплуатации и обслуживания зданий и сооружений.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Псковского государственного университета развит институт кураторства. Имеются органы студенческого самоуправления: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c</w:t>
      </w:r>
      <w:proofErr w:type="spellStart"/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туденческий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Совет,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старостат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студенческие Советы общежитий. Высший орган студенческого самоуправления филиала университета - собрание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Студенческий совет филиала – орган  студенческого самоуправления, который взаимодействует с общеуниверситетскими структурами, организует и координирует деятельность студенческих объединений согласно общеуниверситетскому плану мероприятий и плану мероприятий филиала.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4" w:name="_Toc6531772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6.1.3. Студенческие объединения (сообщества)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филиала 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Псковского государственного университета</w:t>
      </w:r>
      <w:bookmarkEnd w:id="4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филиале Псковского государственного университета действуют следующие группы студенческих объединений (сообществ): научные, общественные, творческие.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Основой деятельности студенческих объединений (сообществ) является реализация разнообразных проектов, целевых программ работы студенческих сообществ, направленных на решение конкретной значимой для студентов личной и общественной проблемы (группы проблем) в контексте освоения ими основной или дополнительной образовательной программы.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состав научных объединений входят: студенческое научное общество филиала Псковского государственного университета, студенческие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научные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кружки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B028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проектное бюро и  </w:t>
      </w:r>
      <w:r w:rsidRPr="00B02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исследовательские лаборатории.</w:t>
      </w:r>
      <w:bookmarkStart w:id="5" w:name="_Toc65317730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6.2. Направления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внеучебной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работы, обеспечивающие развитие компетенций обучающихся</w:t>
      </w:r>
      <w:bookmarkEnd w:id="5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6" w:name="_Toc65317731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6.2.1. </w:t>
      </w:r>
      <w:bookmarkEnd w:id="6"/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Гражданско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- патриотическое воспитание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реализуются проекты: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«Мое Отечество – моя уникальная Родина», в рамках которого проходят: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экскурсии в краеведческий музей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Луки;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мужества с приглашением ветеранов Великой Отечественной войны, экскурсии по местам Боевой славы в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Великие Луки; 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мероприятиях, посвящённых Дню освобождению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Луки, возложении венков к Вечному огню;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книжные выставки, посвященные памятным историческим датам и т.п.;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«Мой университет», который включает следующие мероприятия: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День знаний;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учителя;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университета;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Посвящение в студенты;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Новый год;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День защитника Отечества;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Международный женский день.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7" w:name="_Toc65317732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6.2.2. </w:t>
      </w:r>
      <w:bookmarkEnd w:id="7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Духовно-нравственное, культурно-эстетическое воспитание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созданы условия для творческого развития студентов, развита благоприятная культурная среда.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настоящее время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работают: молодежный центр досуга «Энергия», при молодежном центре досуга «Энергия» действуют: вокальная группа «Ремикс», танцевальный коллектив «Стиль», клуб «Дебют», клуб «Драйв».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Давняя традиция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проводить музыкальные, поэтические вечера, выставки творческих работ студентов и преподавателей.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 внеурочной общественной деятельности осуществляется социокультурное наставничество в целях развития общих компетенций, обучающихся в соответствии с требованиями ФГОС 3+, а также выявление и развитие талантов и </w:t>
      </w: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способностей</w:t>
      </w:r>
      <w:proofErr w:type="gram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к творчеству, социально-общественной деятельности, спортивным достижениям.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8" w:name="_Toc65317733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6.2.3. </w:t>
      </w:r>
      <w:bookmarkEnd w:id="8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Формирование </w:t>
      </w:r>
      <w:proofErr w:type="spellStart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здоровьесберегающей</w:t>
      </w:r>
      <w:proofErr w:type="spellEnd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среды и здорового образа жизни. Профилактика разного рода зависимостей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Спортивный клуб, при котором работают спортивные секции. Традиционно проводятся спартакиады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Сборные команды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участвуют в городских и областных спортивных мероприятиях: кросс наций, эстафетах, посвященные памятным датам; в рамках городской спартакиады - в межвузовских соревнованиях по баскетболу, волейболу, футболу, пулевой стрельбе, легкой атлетике и т.д.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Осуществляются мониторинги состояния здоровья студентов, программы профилактики наркозависимости, встречи с работниками Центра планирования семьи, Центра медицинской профилактики.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филиале и т.д.) осуществляется индивидуально-профилактическое наставничество.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bookmarkStart w:id="9" w:name="_Toc65317734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6.2.4. </w:t>
      </w:r>
      <w:bookmarkEnd w:id="9"/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Гражданско-правовое воспитание. Антикоррупционное воспитание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направления традиционно проводятся: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конкурс «Лучшая комната в общежитии»;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семинары кураторов академических групп;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мониторинги социально-воспитательной работы;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разработка нормативно-правовых документов.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названным направлениям организовано сотрудничество с отделом по молодежной политике Управления образования Администрации г. Великие Луки,  комитетом по физической культуре и спорту Администрации г. Великие Луки,  отделением общероссийской общественной организации Красный Крест - Великолукский Красный Крест, Центр планирования семьи, Центр здоровья.</w:t>
      </w:r>
      <w:proofErr w:type="gramEnd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учебно-воспитательного процесса используются  методы, основанные на анализе реальных жизненных ситуаций, характерных для современности. 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полно поставленных целей позволяют добиться  следующие методы обучения: беседы;  семинары; практические работы; «мозговой штурм»; проведение классных часов на темы: «Я – гражданин свой страны», «Положение  филиала»,  «О правах и обязанностях», Урок Мира, неделя «Права человека».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5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 Профессионально-трудовое воспитание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рамках направления решается стратегическая задача – интеграция студенчества в профессиональные сообщества, повышение их профессиональных компетенций, и создание социальных предпосылок и культурной среды, способствующей творческому самовыражению и самореализации личности обучающегося.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Разработаны и реализуются следующие проекты: 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Создание специализированных учебно-производственных лабораторий и центров для апробации курсовых проектов и ВКР в целях актуализации образовательных программ к кадровым потребностям «Концепции социально-экономического развития Псковской области»;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-    Создание Центра содействия трудоустройству выпускников;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Создание </w:t>
      </w:r>
      <w:proofErr w:type="gram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Центра организации проведения профессиональных конкурсов студентов филиала</w:t>
      </w:r>
      <w:proofErr w:type="gram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- «Вояж в профессию» -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экскурсии на предприятия – будущие места работы выпускников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eastAsia="ru-RU" w:bidi="ru-RU"/>
        </w:rPr>
      </w:pPr>
      <w:proofErr w:type="gram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Традиционно реализуются проекты «День открытых дверей» - привлечение потенциальных абитуриентов; ярмарка вакансий «День карьеры» - проведение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профориентационных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 мероприятий, встреч с работодателями, представителями кадровых агентств, органов по труду и занятости населения города; «Я – исследователь» - действует и развивается студенческое проектно-конструкторское бюро, студенты принимают участие в ежегодной научно-практической конференции филиала </w:t>
      </w:r>
      <w:proofErr w:type="spellStart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HiddenHorzOCR" w:hAnsi="Times New Roman" w:cs="Times New Roman"/>
          <w:sz w:val="24"/>
          <w:szCs w:val="24"/>
          <w:lang w:eastAsia="ru-RU" w:bidi="ru-RU"/>
        </w:rPr>
        <w:t xml:space="preserve">, конкурсе инновационных проектов «У.М.Н.И.К.». </w:t>
      </w:r>
      <w:proofErr w:type="gramEnd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углубления практической направленности образовательного процесса реализуется программа взаимодействия с работодателями - взаимодействия для подготовки интеллектуальных ресурсов для региона.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.Студенческое самоуправление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Органами студенческого самоуправления в филиале являются студенческий совет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студенческие советы в общежитиях.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Формируются системы студенческого самоуправления в филиале и студенческих учебных группах.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Организуются семинары для органов самоуправления.  Проводится студенческая отчетно-выборная конференция.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Студенты филиала организуют и принимают участие в выездных семинарах студенческого актива, в областных конференциях студенческого самоуправления, городской школе студенческого самоуправления, городском конкурсе «Студенческая весна» и других.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развития и совершенствования студенческого самоуправления, более активного вовлечения студенчества в управления социальной и культурной деятельностью разработаны следующие проекты: студия «Дизайн», «Школа студенческого актива».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студенческого актива участвуют в работе совета профилактики правонарушений по пропускам учебных занятий и академических задолженностей, в решении социально</w:t>
      </w:r>
      <w:r w:rsidRPr="00B02807">
        <w:rPr>
          <w:rFonts w:ascii="Cambria Math" w:eastAsia="Times New Roman" w:hAnsi="Cambria Math" w:cs="Cambria Math"/>
          <w:sz w:val="24"/>
          <w:szCs w:val="24"/>
          <w:lang w:eastAsia="ru-RU" w:bidi="ru-RU"/>
        </w:rPr>
        <w:t>‐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правовых проблем студенческой молодежи, ежегодных благотворительных акциях и субботниках.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Проводится работа с активами групп. Вносятся предложения по совершенствованию учебного процесса и научно-исследовательской работы.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рассмотрение стипендиальной комиссии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регулярно вносятся предложения о поощрении студентов за активную научную, учебную и общественную деятельность.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Осуществляется помощь студентам в организация досуга и отдыха, направленное на повышение участия студентов в жизни города с целью развития умений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в команде, видеть проблемы, ставить перед собой цели и добиваться их выполнения.</w:t>
      </w:r>
      <w:proofErr w:type="gramEnd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7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.Добровольческая (волонтерская) деятельность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обеспечивается вовлечение студенческой молодежи в деятельность студенческих волонтерских отрядов социальной направленности: «Добро» - помощь одиноким старикам и «Сила» - здоровый образ жизни.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Волонтерским отрядом «Сила» изучается опыт работы зарубежных и российских добровольцев по профилактике злоупотреблений ПАВ. Разработанные программы по первичной профилактике адаптируются к местным условиям с учетом возможности их внедрения.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Волонтерами - активистами осуществляется работа с группами подростков в учебных заведениях: организуются и  проводятся анкетирование студентов, профилактические беседы, классные часы, круглые столы, встречи с целью вовлечения молодежи в отряд волонтеров.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Разрабатываются программы работы подростков-добровольцев с различными возрастными группами. 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 ежегодное участие в слете волонтеров  города.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принимают участие в «Событийном </w:t>
      </w:r>
      <w:proofErr w:type="spellStart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волонтерстве</w:t>
      </w:r>
      <w:proofErr w:type="spellEnd"/>
      <w:r w:rsidRPr="00B0280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» - </w:t>
      </w: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добровольческой деятельности, направленной на помощь в организации и проведении крупных значимых событий местного, регионального, федерального и международного уровня.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6.2.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8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.Социальная работа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Социальная работа осуществляется по следующим основным направлениям: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социально-экономическое;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социально-медицинское;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социально-бытовое;</w:t>
      </w:r>
    </w:p>
    <w:p w:rsidR="00B02807" w:rsidRPr="00B02807" w:rsidRDefault="00B02807" w:rsidP="00B0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социально-психологическое.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Социально-экономическое направление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направлена на оказание социальной поддержки, обеспечение социальных выплат и льгот слабозащищенным категориям студенчества, выявление студентов из малообеспеченных семей и организация им помощи, работу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детям-инвалидам, лицам с ограниченными возможностями здоровья, одиноким матерям и т.д.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Социально-медицинское направление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Одним из направлений воспитательной работы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формирование навыков здорового образа жизни. 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проекта «Первый шаг» проходит пропаганда здорового образа жизни среди студентов: по профилактике и борьбе со СПИДом и инфекционным заболеваниями: информационное просвещение, участие в шествиях, профилактических беседах, акциях «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Антиспид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«За безопасный секс», «Нет наркотикам», «Меняю сигарету на конфету», просмотр тематических фильмов, подготовка и демонстрация презентаций, участие в конкурсе социальной рекламы. </w:t>
      </w:r>
      <w:proofErr w:type="gramEnd"/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студенты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пройти медицинское обследование, вакцинацию против инфекционных заболеваний.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Социально-бытовое направление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два общежития. Общежития - не только социальные 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 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работает проект «Общежитие», который предполагает благоустройство общежитий силами студентов, создание комнат самоподготовки, тренажерных комнат, комнат отдыха.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Социально-психологическое направление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филиале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действует социально-психологическая служба, которая проводит психологические консультации для студентов, социально-психологические мониторинги. Проводится курс занятий по развитию коммуникативных навыков.</w:t>
      </w:r>
    </w:p>
    <w:p w:rsid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соответствии с проектом «Адаптация» проводятся тренинги, экскурсии и встречи с первокурсниками филиала </w:t>
      </w:r>
      <w:proofErr w:type="spellStart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рамках программы адаптационных мероприятий для 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:rsidR="00B02807" w:rsidRPr="00B02807" w:rsidRDefault="00B02807" w:rsidP="00B0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2807" w:rsidRPr="00B02807" w:rsidRDefault="00B02807" w:rsidP="006B59F2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6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3</w:t>
      </w:r>
      <w:r w:rsidRPr="00B0280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 Рабочая программа воспитания и календарный план воспитательной работы</w:t>
      </w:r>
    </w:p>
    <w:p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соответствии с требованиями Федерального закона от 29.12.2012  № 273-ФЗ "Об образовании в Российской Федерации" в состав ОПОП </w:t>
      </w:r>
      <w:proofErr w:type="gram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входит </w:t>
      </w:r>
      <w:proofErr w:type="gram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рабочая</w:t>
      </w:r>
      <w:proofErr w:type="gram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программа воспитания и календарный план воспитательной работы.</w:t>
      </w:r>
    </w:p>
    <w:p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разрабатывается на период реализации ОПОП ВО и определяет комплекс ключевых характеристик системы воспитательной работы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(принципы, </w:t>
      </w:r>
      <w:proofErr w:type="gram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методические подходы</w:t>
      </w:r>
      <w:proofErr w:type="gram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цель, задачи, направления, формы, средства и методы воспитания, планируемые результаты и др.).</w:t>
      </w:r>
    </w:p>
    <w:p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филиале </w:t>
      </w:r>
      <w:proofErr w:type="spell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представлены в Приложении к ОПОП № </w:t>
      </w:r>
      <w:r w:rsidR="00CA243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10 </w:t>
      </w: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хранятся на кафедре, за которой закреплена данная ОПОП </w:t>
      </w:r>
      <w:proofErr w:type="gram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B02807" w:rsidRPr="00B02807" w:rsidRDefault="00B02807" w:rsidP="00B02807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163" w:right="228" w:firstLine="55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Рабочая программа воспитания и календарный план воспитательной работы разрабатываются на основе рабочей программы воспитания </w:t>
      </w:r>
      <w:proofErr w:type="spellStart"/>
      <w:proofErr w:type="gramStart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ПсковГУ</w:t>
      </w:r>
      <w:proofErr w:type="spellEnd"/>
      <w:proofErr w:type="gramEnd"/>
      <w:r w:rsidRPr="00B028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учитывает особенности реализации ОПОП ВО.</w:t>
      </w:r>
    </w:p>
    <w:p w:rsidR="00B02807" w:rsidRPr="00B02807" w:rsidRDefault="00B02807" w:rsidP="00B0280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02807" w:rsidRP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07" w:rsidRDefault="00B02807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29" w:rsidRPr="004F7229" w:rsidRDefault="004F7229" w:rsidP="004F7229">
      <w:pPr>
        <w:spacing w:before="66" w:line="25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2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Министерство науки и высшего образования Российской Федерации</w:t>
      </w:r>
    </w:p>
    <w:p w:rsidR="004F7229" w:rsidRPr="004F7229" w:rsidRDefault="004F7229" w:rsidP="004F7229">
      <w:pPr>
        <w:widowControl w:val="0"/>
        <w:autoSpaceDE w:val="0"/>
        <w:autoSpaceDN w:val="0"/>
        <w:spacing w:before="5" w:after="0" w:line="274" w:lineRule="exact"/>
        <w:ind w:left="1049" w:right="7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Филиал</w:t>
      </w:r>
    </w:p>
    <w:p w:rsidR="004F7229" w:rsidRPr="004F7229" w:rsidRDefault="004F7229" w:rsidP="004F7229">
      <w:pPr>
        <w:spacing w:line="256" w:lineRule="auto"/>
        <w:ind w:left="1049" w:right="2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22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4F7229" w:rsidRPr="004F7229" w:rsidRDefault="004F7229" w:rsidP="004F7229">
      <w:pPr>
        <w:widowControl w:val="0"/>
        <w:autoSpaceDE w:val="0"/>
        <w:autoSpaceDN w:val="0"/>
        <w:spacing w:before="3" w:after="0" w:line="240" w:lineRule="auto"/>
        <w:ind w:left="1049" w:right="3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 </w:t>
      </w:r>
      <w:proofErr w:type="gramStart"/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</w:t>
      </w:r>
      <w:proofErr w:type="gramEnd"/>
      <w:r w:rsidRPr="004F7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Великие Луки Псковской области</w:t>
      </w:r>
    </w:p>
    <w:p w:rsidR="004F7229" w:rsidRPr="004F7229" w:rsidRDefault="004F7229" w:rsidP="004F72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229" w:rsidRPr="004F7229" w:rsidRDefault="004F7229" w:rsidP="004F72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4F7229" w:rsidRPr="004F7229" w:rsidTr="004F7229">
        <w:trPr>
          <w:trHeight w:val="1535"/>
        </w:trPr>
        <w:tc>
          <w:tcPr>
            <w:tcW w:w="4346" w:type="dxa"/>
            <w:hideMark/>
          </w:tcPr>
          <w:p w:rsidR="004F7229" w:rsidRPr="004F7229" w:rsidRDefault="004F7229" w:rsidP="004F7229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Рассмотрено и одобрено</w:t>
            </w:r>
          </w:p>
          <w:p w:rsidR="004F7229" w:rsidRPr="004F7229" w:rsidRDefault="004F7229" w:rsidP="004F7229">
            <w:pPr>
              <w:spacing w:before="41" w:line="276" w:lineRule="auto"/>
              <w:ind w:left="200" w:right="3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на заседании Ученого совета филиала</w:t>
            </w:r>
          </w:p>
          <w:p w:rsidR="004F7229" w:rsidRPr="004F7229" w:rsidRDefault="004F7229" w:rsidP="004F7229">
            <w:pPr>
              <w:spacing w:before="1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«22» июня 2021 г.</w:t>
            </w:r>
          </w:p>
          <w:p w:rsidR="004F7229" w:rsidRPr="004F7229" w:rsidRDefault="004F7229" w:rsidP="004F7229">
            <w:pPr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722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Протокол № 6</w:t>
            </w:r>
          </w:p>
        </w:tc>
        <w:tc>
          <w:tcPr>
            <w:tcW w:w="4380" w:type="dxa"/>
          </w:tcPr>
          <w:p w:rsidR="004F7229" w:rsidRPr="004F7229" w:rsidRDefault="004F7229" w:rsidP="004F7229">
            <w:pPr>
              <w:spacing w:before="1"/>
              <w:ind w:left="1182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4F7229" w:rsidRPr="007E1B07" w:rsidRDefault="004F7229" w:rsidP="004F722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eastAsia="ru-RU" w:bidi="ru-RU"/>
        </w:rPr>
      </w:pPr>
    </w:p>
    <w:p w:rsidR="004F7229" w:rsidRPr="007E1B07" w:rsidRDefault="004F7229" w:rsidP="004F7229">
      <w:pPr>
        <w:widowControl w:val="0"/>
        <w:autoSpaceDE w:val="0"/>
        <w:autoSpaceDN w:val="0"/>
        <w:spacing w:before="90" w:after="0" w:line="240" w:lineRule="auto"/>
        <w:ind w:left="1049" w:right="3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ЛИСТ ИЗМЕНЕНИЙ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</w:p>
    <w:p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2318" w:right="1360" w:hanging="2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профессиональной образовательной программы высшего образования</w:t>
      </w:r>
    </w:p>
    <w:p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38.03.01 «Экономика» </w:t>
      </w:r>
    </w:p>
    <w:p w:rsidR="004F7229" w:rsidRDefault="004F7229" w:rsidP="004F7229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Экономика предприятий и организаций»(3+</w:t>
      </w: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</w:p>
    <w:p w:rsidR="004F7229" w:rsidRPr="00155926" w:rsidRDefault="00155926" w:rsidP="00155926">
      <w:pPr>
        <w:widowControl w:val="0"/>
        <w:autoSpaceDE w:val="0"/>
        <w:autoSpaceDN w:val="0"/>
        <w:spacing w:after="0" w:line="240" w:lineRule="auto"/>
        <w:ind w:left="3149" w:right="1201" w:hanging="119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(программа </w:t>
      </w:r>
      <w:proofErr w:type="gramStart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академического</w:t>
      </w:r>
      <w:proofErr w:type="gramEnd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proofErr w:type="spellStart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бакалавриата</w:t>
      </w:r>
      <w:proofErr w:type="spellEnd"/>
      <w:r w:rsidRPr="0015592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  <w:bookmarkStart w:id="10" w:name="_GoBack"/>
      <w:bookmarkEnd w:id="10"/>
    </w:p>
    <w:p w:rsidR="004F7229" w:rsidRPr="007E1B07" w:rsidRDefault="004F7229" w:rsidP="004F7229">
      <w:pPr>
        <w:widowControl w:val="0"/>
        <w:autoSpaceDE w:val="0"/>
        <w:autoSpaceDN w:val="0"/>
        <w:spacing w:after="0" w:line="240" w:lineRule="auto"/>
        <w:ind w:left="1049" w:right="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1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2021-2022 уч. год</w:t>
      </w:r>
    </w:p>
    <w:p w:rsidR="004F7229" w:rsidRPr="004F7229" w:rsidRDefault="004F7229" w:rsidP="004F7229">
      <w:pPr>
        <w:spacing w:before="3" w:after="1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4F7229" w:rsidRPr="004F7229" w:rsidTr="004F7229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229" w:rsidRPr="004F7229" w:rsidRDefault="004F7229" w:rsidP="004F7229">
            <w:pPr>
              <w:ind w:right="120" w:firstLine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229">
              <w:rPr>
                <w:rFonts w:ascii="Times New Roman" w:hAnsi="Times New Roman"/>
                <w:b/>
                <w:sz w:val="24"/>
                <w:szCs w:val="24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229" w:rsidRPr="004F7229" w:rsidRDefault="004F7229" w:rsidP="004F7229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высшего</w:t>
            </w:r>
            <w:r w:rsidRPr="004F7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образования</w:t>
            </w:r>
          </w:p>
          <w:p w:rsidR="004F7229" w:rsidRPr="004F7229" w:rsidRDefault="004F7229" w:rsidP="004F7229">
            <w:pPr>
              <w:ind w:left="163" w:right="22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F7229" w:rsidRPr="004F7229" w:rsidTr="004F7229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229" w:rsidRPr="004F7229" w:rsidRDefault="004F7229" w:rsidP="004F7229">
            <w:pPr>
              <w:ind w:left="130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или дополнение учебно-методических материалов, фонда оценочных средств, обеспечивающих реализацию ОПОП </w:t>
            </w:r>
            <w:proofErr w:type="gram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учебно-методических материалов по самостоятельной работе студентов, выполнению практических работ; </w:t>
            </w:r>
          </w:p>
          <w:p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29">
              <w:rPr>
                <w:rFonts w:ascii="Times New Roman" w:hAnsi="Times New Roman"/>
                <w:sz w:val="24"/>
                <w:szCs w:val="24"/>
              </w:rPr>
              <w:t>актуализация фонда оценочных средств;</w:t>
            </w:r>
          </w:p>
          <w:p w:rsidR="004F7229" w:rsidRPr="004F7229" w:rsidRDefault="004F7229" w:rsidP="004F7229">
            <w:pPr>
              <w:numPr>
                <w:ilvl w:val="0"/>
                <w:numId w:val="11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актуализация рабочих программ в соответствии </w:t>
            </w:r>
            <w:proofErr w:type="gram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F7229" w:rsidRPr="004F7229" w:rsidRDefault="004F7229" w:rsidP="004F7229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обучающихся, </w:t>
            </w:r>
            <w:proofErr w:type="gram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утверждённое</w:t>
            </w:r>
            <w:proofErr w:type="gramEnd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:rsidR="004F7229" w:rsidRPr="004F7229" w:rsidRDefault="004F7229" w:rsidP="004F7229">
            <w:pPr>
              <w:numPr>
                <w:ilvl w:val="0"/>
                <w:numId w:val="12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Положением о практической подготовке обучающихся в ФГБОУ </w:t>
            </w:r>
            <w:proofErr w:type="gram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«Псковский государственный университет», утвержденное  приказом и.о. ректора 29 октября 2020 г.№ 542.</w:t>
            </w:r>
          </w:p>
        </w:tc>
      </w:tr>
      <w:tr w:rsidR="004F7229" w:rsidRPr="004F7229" w:rsidTr="004F7229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29" w:rsidRPr="004F7229" w:rsidRDefault="004F7229" w:rsidP="004F7229">
            <w:pPr>
              <w:ind w:left="130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ресурсного обеспечения реализации ОПОП </w:t>
            </w:r>
            <w:proofErr w:type="gramStart"/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29" w:rsidRPr="004F7229" w:rsidRDefault="004F7229" w:rsidP="004F7229">
            <w:pPr>
              <w:numPr>
                <w:ilvl w:val="0"/>
                <w:numId w:val="13"/>
              </w:numPr>
              <w:ind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72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4F7229" w:rsidRPr="004F7229" w:rsidRDefault="004F7229" w:rsidP="004F7229">
            <w:pPr>
              <w:ind w:left="883" w:right="22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F7229" w:rsidRPr="004F7229" w:rsidRDefault="004F7229" w:rsidP="004F72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229" w:rsidRDefault="004F7229" w:rsidP="009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229" w:rsidSect="00F6306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FDF3B" w15:done="0"/>
  <w15:commentEx w15:paraId="1235BDC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000798B"/>
    <w:multiLevelType w:val="hybridMultilevel"/>
    <w:tmpl w:val="7A825352"/>
    <w:lvl w:ilvl="0" w:tplc="C4DA8FDE">
      <w:start w:val="1"/>
      <w:numFmt w:val="bullet"/>
      <w:lvlText w:val="•"/>
      <w:lvlJc w:val="left"/>
      <w:pPr>
        <w:ind w:left="0" w:firstLine="0"/>
      </w:pPr>
    </w:lvl>
    <w:lvl w:ilvl="1" w:tplc="B3D43D40">
      <w:numFmt w:val="decimal"/>
      <w:lvlText w:val=""/>
      <w:lvlJc w:val="left"/>
      <w:pPr>
        <w:ind w:left="0" w:firstLine="0"/>
      </w:pPr>
    </w:lvl>
    <w:lvl w:ilvl="2" w:tplc="4B1622C2">
      <w:numFmt w:val="decimal"/>
      <w:lvlText w:val=""/>
      <w:lvlJc w:val="left"/>
      <w:pPr>
        <w:ind w:left="0" w:firstLine="0"/>
      </w:pPr>
    </w:lvl>
    <w:lvl w:ilvl="3" w:tplc="F0DE225E">
      <w:numFmt w:val="decimal"/>
      <w:lvlText w:val=""/>
      <w:lvlJc w:val="left"/>
      <w:pPr>
        <w:ind w:left="0" w:firstLine="0"/>
      </w:pPr>
    </w:lvl>
    <w:lvl w:ilvl="4" w:tplc="B7585ECE">
      <w:numFmt w:val="decimal"/>
      <w:lvlText w:val=""/>
      <w:lvlJc w:val="left"/>
      <w:pPr>
        <w:ind w:left="0" w:firstLine="0"/>
      </w:pPr>
    </w:lvl>
    <w:lvl w:ilvl="5" w:tplc="65A29630">
      <w:numFmt w:val="decimal"/>
      <w:lvlText w:val=""/>
      <w:lvlJc w:val="left"/>
      <w:pPr>
        <w:ind w:left="0" w:firstLine="0"/>
      </w:pPr>
    </w:lvl>
    <w:lvl w:ilvl="6" w:tplc="1B8409FA">
      <w:numFmt w:val="decimal"/>
      <w:lvlText w:val=""/>
      <w:lvlJc w:val="left"/>
      <w:pPr>
        <w:ind w:left="0" w:firstLine="0"/>
      </w:pPr>
    </w:lvl>
    <w:lvl w:ilvl="7" w:tplc="F8E05414">
      <w:numFmt w:val="decimal"/>
      <w:lvlText w:val=""/>
      <w:lvlJc w:val="left"/>
      <w:pPr>
        <w:ind w:left="0" w:firstLine="0"/>
      </w:pPr>
    </w:lvl>
    <w:lvl w:ilvl="8" w:tplc="D4848066">
      <w:numFmt w:val="decimal"/>
      <w:lvlText w:val=""/>
      <w:lvlJc w:val="left"/>
      <w:pPr>
        <w:ind w:left="0" w:firstLine="0"/>
      </w:pPr>
    </w:lvl>
  </w:abstractNum>
  <w:abstractNum w:abstractNumId="2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47360"/>
    <w:multiLevelType w:val="hybridMultilevel"/>
    <w:tmpl w:val="F4A8836E"/>
    <w:lvl w:ilvl="0" w:tplc="750491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B2F5D"/>
    <w:multiLevelType w:val="hybridMultilevel"/>
    <w:tmpl w:val="5F82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46DAC"/>
    <w:multiLevelType w:val="hybridMultilevel"/>
    <w:tmpl w:val="74D0A8F8"/>
    <w:lvl w:ilvl="0" w:tplc="0F6CF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8212F"/>
    <w:multiLevelType w:val="hybridMultilevel"/>
    <w:tmpl w:val="5386AEF2"/>
    <w:lvl w:ilvl="0" w:tplc="F7D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63"/>
    <w:rsid w:val="00085600"/>
    <w:rsid w:val="00093984"/>
    <w:rsid w:val="000C45C8"/>
    <w:rsid w:val="00155926"/>
    <w:rsid w:val="00170E1C"/>
    <w:rsid w:val="001B4AAD"/>
    <w:rsid w:val="00205F6B"/>
    <w:rsid w:val="00274791"/>
    <w:rsid w:val="002A5191"/>
    <w:rsid w:val="002E0082"/>
    <w:rsid w:val="002F57A2"/>
    <w:rsid w:val="00312D97"/>
    <w:rsid w:val="00376038"/>
    <w:rsid w:val="003A0C26"/>
    <w:rsid w:val="0043493F"/>
    <w:rsid w:val="00470A64"/>
    <w:rsid w:val="004F7229"/>
    <w:rsid w:val="0051370A"/>
    <w:rsid w:val="00527614"/>
    <w:rsid w:val="00540C4D"/>
    <w:rsid w:val="00553309"/>
    <w:rsid w:val="00563A2D"/>
    <w:rsid w:val="00566DB7"/>
    <w:rsid w:val="005D19B4"/>
    <w:rsid w:val="00663D03"/>
    <w:rsid w:val="006B59F2"/>
    <w:rsid w:val="006D4792"/>
    <w:rsid w:val="0076085F"/>
    <w:rsid w:val="0077223E"/>
    <w:rsid w:val="007B6A04"/>
    <w:rsid w:val="007E1B07"/>
    <w:rsid w:val="008842D3"/>
    <w:rsid w:val="008A7DDB"/>
    <w:rsid w:val="008C2269"/>
    <w:rsid w:val="008D7DDE"/>
    <w:rsid w:val="008F596D"/>
    <w:rsid w:val="00922F5F"/>
    <w:rsid w:val="009410E3"/>
    <w:rsid w:val="00964F2A"/>
    <w:rsid w:val="009900BF"/>
    <w:rsid w:val="009A4318"/>
    <w:rsid w:val="009A757B"/>
    <w:rsid w:val="009B77F1"/>
    <w:rsid w:val="009C51E0"/>
    <w:rsid w:val="00A01A92"/>
    <w:rsid w:val="00A67B3A"/>
    <w:rsid w:val="00A91204"/>
    <w:rsid w:val="00AD7E32"/>
    <w:rsid w:val="00AF6278"/>
    <w:rsid w:val="00B02807"/>
    <w:rsid w:val="00B40E21"/>
    <w:rsid w:val="00B52FF6"/>
    <w:rsid w:val="00B56C8C"/>
    <w:rsid w:val="00B617EB"/>
    <w:rsid w:val="00C719A7"/>
    <w:rsid w:val="00C979F8"/>
    <w:rsid w:val="00CA243A"/>
    <w:rsid w:val="00CA36CB"/>
    <w:rsid w:val="00D220C4"/>
    <w:rsid w:val="00EA4D6F"/>
    <w:rsid w:val="00F16988"/>
    <w:rsid w:val="00F1723A"/>
    <w:rsid w:val="00F6306A"/>
    <w:rsid w:val="00FB5970"/>
    <w:rsid w:val="00FC2F94"/>
    <w:rsid w:val="00FE1C63"/>
    <w:rsid w:val="00F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F72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C6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A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A7DD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7D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annotation text"/>
    <w:basedOn w:val="a"/>
    <w:link w:val="a8"/>
    <w:uiPriority w:val="99"/>
    <w:rsid w:val="001B4AAD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1B4AA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semiHidden/>
    <w:rsid w:val="001B4AAD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7E1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F72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2023-C695-48A8-8082-E204F18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ПРИЕМ-ПК3</cp:lastModifiedBy>
  <cp:revision>15</cp:revision>
  <cp:lastPrinted>2021-06-21T05:54:00Z</cp:lastPrinted>
  <dcterms:created xsi:type="dcterms:W3CDTF">2021-06-21T06:46:00Z</dcterms:created>
  <dcterms:modified xsi:type="dcterms:W3CDTF">2021-07-12T08:33:00Z</dcterms:modified>
</cp:coreProperties>
</file>